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9FB34E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Entre 14 e 21 de Abril, </w:t>
      </w:r>
    </w:p>
    <w:p w14:paraId="7FE61916" w14:textId="395D7008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decorre a semana de Oração pelas Vocações. </w:t>
      </w:r>
    </w:p>
    <w:p w14:paraId="5871A39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Assinalar a data não é só </w:t>
      </w:r>
    </w:p>
    <w:p w14:paraId="7657079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dar importância ao assunto, </w:t>
      </w:r>
    </w:p>
    <w:p w14:paraId="04836963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não é só reforçar a necessidade </w:t>
      </w:r>
    </w:p>
    <w:p w14:paraId="47127DD6" w14:textId="03FFB9B1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da oração para esta causa, </w:t>
      </w:r>
    </w:p>
    <w:p w14:paraId="5EBBABE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mas é sobretudo um alerta </w:t>
      </w:r>
    </w:p>
    <w:p w14:paraId="2E28A95A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e um despertar para a realidade das vocações</w:t>
      </w:r>
    </w:p>
    <w:p w14:paraId="32DE0E56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na vida da Igreja e na vida de cada discípulo de Jesus, </w:t>
      </w:r>
    </w:p>
    <w:p w14:paraId="151021DE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no contexto global do projeto de Deus.</w:t>
      </w:r>
    </w:p>
    <w:p w14:paraId="6F7AA9F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Por isso, a prioridade é trazer </w:t>
      </w:r>
    </w:p>
    <w:p w14:paraId="61A69B3F" w14:textId="406EA34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a questão para o nosso dia a dia, </w:t>
      </w:r>
    </w:p>
    <w:p w14:paraId="1786EC2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para as nossas conversas, para as nossas catequeses, </w:t>
      </w:r>
    </w:p>
    <w:p w14:paraId="01863747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para as nossas celebrações, para a nossa pastoral. </w:t>
      </w:r>
    </w:p>
    <w:p w14:paraId="3DDC3732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38573D99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Não pode ser matéria tabu, </w:t>
      </w:r>
    </w:p>
    <w:p w14:paraId="6A377E8E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ou apenas da exclusividade de alguns, </w:t>
      </w:r>
    </w:p>
    <w:p w14:paraId="244E7BE9" w14:textId="05E2D5FA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ou então preocupação para um dia ou para uma semana.</w:t>
      </w:r>
    </w:p>
    <w:p w14:paraId="5FA7B1C9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6C39B621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Daí a escolha do lema sugerido, </w:t>
      </w:r>
    </w:p>
    <w:p w14:paraId="796C76F5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a partir da Exortação Apostólica do Papa Francisco aos jovens, </w:t>
      </w:r>
    </w:p>
    <w:p w14:paraId="45E5FCEC" w14:textId="7D0D11B0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“</w:t>
      </w:r>
      <w:r w:rsidRPr="00BF087C">
        <w:rPr>
          <w:rStyle w:val="dig-theme"/>
          <w:i/>
          <w:iCs/>
        </w:rPr>
        <w:t>Cristo vive</w:t>
      </w:r>
      <w:r>
        <w:rPr>
          <w:rStyle w:val="dig-theme"/>
        </w:rPr>
        <w:t>”, no nº 286: “</w:t>
      </w:r>
      <w:r w:rsidRPr="00BF087C">
        <w:rPr>
          <w:rStyle w:val="dig-theme"/>
          <w:i/>
          <w:iCs/>
        </w:rPr>
        <w:t>Para quem sou eu?</w:t>
      </w:r>
      <w:r>
        <w:rPr>
          <w:rStyle w:val="dig-theme"/>
        </w:rPr>
        <w:t>”.</w:t>
      </w:r>
    </w:p>
    <w:p w14:paraId="551B761F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50B76273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Antes de nos interrogarmos em relação ao presente </w:t>
      </w:r>
    </w:p>
    <w:p w14:paraId="4CD6B9F5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— “Quem sou eu?” — interroguemo-nos quanto ao futuro: </w:t>
      </w:r>
    </w:p>
    <w:p w14:paraId="42F5215B" w14:textId="2648AB0C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“Para quem sou eu?”. </w:t>
      </w:r>
    </w:p>
    <w:p w14:paraId="2FF2D214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0D4F3B20" w14:textId="22221053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Deus quer que sejamos para Ele, mas quer também que sejamos para os outros.  Assim se entende que as qualidades, as inclinações, os dons e os carismas, não são apenas para nós, mas também para os outros.  Tudo o que é recebido, quando guardado, acaba por nos aprisionar, tende a isolar-nos e torna-nos infecundos.</w:t>
      </w:r>
    </w:p>
    <w:p w14:paraId="6143E54B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17348E54" w14:textId="1172195E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 xml:space="preserve">Este ano, a Comissão Episcopal das Vocações e Ministérios, avançou com a proposta deste lema, antes da divulgação da Mensagem do Santo Padre para o 61º Dia Mundial de Oração pelas Vocações. </w:t>
      </w:r>
    </w:p>
    <w:p w14:paraId="79EE4A74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lastRenderedPageBreak/>
        <w:t xml:space="preserve">Os materiais oferecidos foram preparados em colaboração generosa com o Secretariado das Vocações da Diocese de Viana do Castelo, a quem muito agradecemos. </w:t>
      </w:r>
    </w:p>
    <w:p w14:paraId="54B1E994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711E6B7D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A Mensagem do Papa Francisco: “Chamados a semear a esperança e a construir a paz”, ressalta a diversidade dos carismas e a importância da oração. Será sempre um suporte, não só para o IV Domingo da Páscoa, o Domingo do Bom Pastor, mas para alimentar a coragem dos jovens em deixar-se cativar por Jesus e a confiar-lhe as suas questões mais profundas, ao longo de todo o ano, respondendo à pergunta: “</w:t>
      </w:r>
      <w:r w:rsidRPr="004678AA">
        <w:rPr>
          <w:rStyle w:val="dig-theme"/>
          <w:i/>
          <w:iCs/>
        </w:rPr>
        <w:t>Para quem sou eu?</w:t>
      </w:r>
      <w:r>
        <w:rPr>
          <w:rStyle w:val="dig-theme"/>
        </w:rPr>
        <w:t>”.</w:t>
      </w:r>
    </w:p>
    <w:p w14:paraId="4431E318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72C3DAB4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Se a questão das vocações estiver na ordem do dia, nenhum de nós se sentirá excluído em ser semeador de esperança e construtor de paz, no ambiente em que habita e no estado de vida em que se encontra.</w:t>
      </w:r>
    </w:p>
    <w:p w14:paraId="3E99D785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3295F81D" w14:textId="5EAA194F" w:rsidR="00572707" w:rsidRDefault="00BF087C" w:rsidP="00BF087C">
      <w:pPr>
        <w:spacing w:after="0" w:line="360" w:lineRule="auto"/>
        <w:jc w:val="both"/>
        <w:rPr>
          <w:rStyle w:val="dig-theme"/>
        </w:rPr>
      </w:pPr>
      <w:r>
        <w:rPr>
          <w:rStyle w:val="dig-theme"/>
        </w:rPr>
        <w:t>Que Maria, a Senhora das vocações, nos conceda a paixão pela vida e a coragem de nos envolvermos no cuidado amoroso daqueles que vivem ao nosso lado.</w:t>
      </w:r>
    </w:p>
    <w:p w14:paraId="7960CDFB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376302EC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50571B81" w14:textId="77777777" w:rsidR="00BF087C" w:rsidRDefault="00BF087C" w:rsidP="00BF087C">
      <w:pPr>
        <w:spacing w:after="0" w:line="360" w:lineRule="auto"/>
        <w:jc w:val="both"/>
        <w:rPr>
          <w:rStyle w:val="dig-theme"/>
        </w:rPr>
      </w:pPr>
    </w:p>
    <w:p w14:paraId="453371BC" w14:textId="77777777" w:rsidR="00BF087C" w:rsidRDefault="00BF087C"/>
    <w:sectPr w:rsidR="00BF08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7C"/>
    <w:rsid w:val="003424C0"/>
    <w:rsid w:val="00362FD7"/>
    <w:rsid w:val="003A6F67"/>
    <w:rsid w:val="0043646B"/>
    <w:rsid w:val="00463460"/>
    <w:rsid w:val="004678AA"/>
    <w:rsid w:val="00572707"/>
    <w:rsid w:val="005D6E04"/>
    <w:rsid w:val="00807740"/>
    <w:rsid w:val="00862D98"/>
    <w:rsid w:val="00A50314"/>
    <w:rsid w:val="00A51603"/>
    <w:rsid w:val="00AA5858"/>
    <w:rsid w:val="00BC6373"/>
    <w:rsid w:val="00BF087C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950C69"/>
  <w15:chartTrackingRefBased/>
  <w15:docId w15:val="{4CB99751-C142-42B3-9982-32EAD5BF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BF0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BF0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F08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BF0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BF08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BF08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BF08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BF08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BF08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BF08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BF08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F08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BF08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BF087C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BF087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BF087C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BF087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BF087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BF0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F0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F08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F0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BF08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F087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F087C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BF087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F08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F087C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BF087C"/>
    <w:rPr>
      <w:b/>
      <w:bCs/>
      <w:smallCaps/>
      <w:color w:val="0F4761" w:themeColor="accent1" w:themeShade="BF"/>
      <w:spacing w:val="5"/>
    </w:rPr>
  </w:style>
  <w:style w:type="character" w:customStyle="1" w:styleId="dig-theme">
    <w:name w:val="dig-theme"/>
    <w:basedOn w:val="Tipodeletrapredefinidodopargrafo"/>
    <w:rsid w:val="00B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</cp:revision>
  <dcterms:created xsi:type="dcterms:W3CDTF">2024-04-04T22:27:00Z</dcterms:created>
  <dcterms:modified xsi:type="dcterms:W3CDTF">2024-04-09T15:11:00Z</dcterms:modified>
</cp:coreProperties>
</file>